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AquaVida Spa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</w:t>
            </w:r>
          </w:p>
        </w:tc>
      </w:tr>
    </w:tbl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b w:val="1"/>
          <w:sz w:val="46"/>
          <w:szCs w:val="46"/>
        </w:rPr>
      </w:pPr>
      <w:bookmarkStart w:colFirst="0" w:colLast="0" w:name="_lif5kczcdmfj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Spa Treatments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right w:color="auto" w:space="0" w:sz="0" w:val="none"/>
        </w:pBdr>
        <w:spacing w:line="36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$300 Fusion Massage (50 minute):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Unwind with a Swedish-based therapy or deep tissue massage. Customize your massage with your choice of an uplifting, detoxifying, or relaxing herbal blend.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$250 True Facial (50 minute):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thorough cleansing and application of a custom enzyme exfoliation perfectly preps the skin for complexion detox. Gentle and natural enough for all skin types. Includes face and back.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$100 Hot Towel Exfoliation Treatment: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Release all the stress and tension from the day and enjoy a relaxing hot towel exfoliation during your massage.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$75 CBD Oil Add-On: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CBD has been found to ease soreness, calm the body, and melt away tension.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$100+ Manicure and $75+ pedicure: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Baby your feet and hands with our hydro replenishing  treatments. Complete your experience by having your toenails and fingernails  painted, whether it’s gel or acrylic nails – we have your color!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$75+ Lashes and Brows: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Play up your lashes and brows with our special long lasting allergic free dye and lash perms.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$300-500 Hair: 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rtl w:val="0"/>
        </w:rPr>
        <w:t xml:space="preserve">Depending on your length and what’s needed; from a trim to a full hair dye and wash, an updo or a perm – we can do it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right w:color="auto" w:space="0" w:sz="0" w:val="none"/>
        </w:pBdr>
        <w:spacing w:line="36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right w:color="auto" w:space="0" w:sz="0" w:val="none"/>
        </w:pBdr>
        <w:spacing w:line="36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tblGridChange w:id="0">
          <w:tblGrid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Book my appointment</w:t>
            </w:r>
          </w:p>
        </w:tc>
      </w:tr>
    </w:tbl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right w:color="auto" w:space="0" w:sz="0" w:val="none"/>
        </w:pBdr>
        <w:spacing w:line="36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